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1C" w:rsidRPr="004A5390" w:rsidRDefault="004A5390">
      <w:pPr>
        <w:rPr>
          <w:rFonts w:ascii="Verdana" w:hAnsi="Verdana"/>
          <w:b/>
          <w:sz w:val="28"/>
          <w:szCs w:val="28"/>
        </w:rPr>
      </w:pPr>
      <w:r w:rsidRPr="004A5390">
        <w:rPr>
          <w:rFonts w:ascii="Verdana" w:hAnsi="Verdana"/>
          <w:b/>
          <w:sz w:val="28"/>
          <w:szCs w:val="28"/>
        </w:rPr>
        <w:t>Examples of opportunities for conducted activities</w:t>
      </w:r>
    </w:p>
    <w:p w:rsidR="004A5390" w:rsidRDefault="004A5390"/>
    <w:p w:rsidR="004A5390" w:rsidRPr="004A5390" w:rsidRDefault="004A5390" w:rsidP="004A5390">
      <w:pPr>
        <w:rPr>
          <w:rFonts w:ascii="Verdana" w:hAnsi="Verdana"/>
          <w:color w:val="0000FF"/>
        </w:rPr>
      </w:pPr>
      <w:r w:rsidRPr="004A5390">
        <w:rPr>
          <w:rFonts w:ascii="Verdana" w:hAnsi="Verdana"/>
          <w:color w:val="000000"/>
        </w:rPr>
        <w:t>The program used the following directed experience/resource immersion techniques to engage the audience with the site’s tangible resources:</w:t>
      </w:r>
      <w:r w:rsidRPr="004A5390">
        <w:rPr>
          <w:rStyle w:val="groupboxlabel1"/>
          <w:color w:val="000000"/>
          <w:sz w:val="22"/>
          <w:szCs w:val="22"/>
        </w:rPr>
        <w:t xml:space="preserve"> </w:t>
      </w:r>
      <w:r w:rsidRPr="004A5390">
        <w:rPr>
          <w:rFonts w:ascii="Verdana" w:hAnsi="Verdana"/>
          <w:color w:val="0000FF"/>
        </w:rPr>
        <w:t>the description of the web of life followed by instructions to look for evidence along the trail</w:t>
      </w:r>
      <w:r w:rsidRPr="004A5390">
        <w:rPr>
          <w:rStyle w:val="groupboxlabel1"/>
          <w:color w:val="000000"/>
          <w:sz w:val="22"/>
          <w:szCs w:val="22"/>
        </w:rPr>
        <w:t xml:space="preserve">. This experience provided opportunities for </w:t>
      </w:r>
      <w:r w:rsidRPr="004A5390">
        <w:rPr>
          <w:rStyle w:val="groupboxlabel1"/>
          <w:color w:val="0000FF"/>
          <w:sz w:val="22"/>
          <w:szCs w:val="22"/>
        </w:rPr>
        <w:t>insight and revelation</w:t>
      </w:r>
      <w:r w:rsidRPr="004A5390">
        <w:rPr>
          <w:rStyle w:val="groupboxlabel1"/>
          <w:color w:val="000000"/>
          <w:sz w:val="22"/>
          <w:szCs w:val="22"/>
        </w:rPr>
        <w:t xml:space="preserve"> (intellectual connections) and opportunities to feel </w:t>
      </w:r>
      <w:r w:rsidRPr="004A5390">
        <w:rPr>
          <w:rStyle w:val="groupboxlabel1"/>
          <w:color w:val="0000FF"/>
          <w:sz w:val="22"/>
          <w:szCs w:val="22"/>
        </w:rPr>
        <w:t>wonder</w:t>
      </w:r>
      <w:r w:rsidRPr="004A5390">
        <w:rPr>
          <w:rStyle w:val="groupboxlabel1"/>
          <w:color w:val="000000"/>
          <w:sz w:val="22"/>
          <w:szCs w:val="22"/>
        </w:rPr>
        <w:t xml:space="preserve"> (emotional connections) </w:t>
      </w:r>
      <w:r w:rsidRPr="004A5390">
        <w:rPr>
          <w:rStyle w:val="groupboxlabel1"/>
          <w:color w:val="000000"/>
          <w:sz w:val="22"/>
          <w:szCs w:val="22"/>
        </w:rPr>
        <w:t xml:space="preserve">in relation </w:t>
      </w:r>
      <w:r w:rsidRPr="004A5390">
        <w:rPr>
          <w:rStyle w:val="groupboxlabel1"/>
          <w:color w:val="000000"/>
          <w:sz w:val="22"/>
          <w:szCs w:val="22"/>
        </w:rPr>
        <w:t xml:space="preserve">to the following resource and its meanings: </w:t>
      </w:r>
      <w:r w:rsidRPr="004A5390">
        <w:rPr>
          <w:rStyle w:val="groupboxlabel1"/>
          <w:color w:val="0000FF"/>
          <w:sz w:val="22"/>
          <w:szCs w:val="22"/>
        </w:rPr>
        <w:t>In our daily lives we often overlook the ways in which everything in nature is interconnected.</w:t>
      </w:r>
    </w:p>
    <w:p w:rsidR="004A5390" w:rsidRPr="004A5390" w:rsidRDefault="004A5390" w:rsidP="004A5390">
      <w:pPr>
        <w:rPr>
          <w:rFonts w:ascii="Verdana" w:hAnsi="Verdana"/>
          <w:color w:val="0000FF"/>
        </w:rPr>
      </w:pPr>
      <w:r w:rsidRPr="004A5390">
        <w:rPr>
          <w:rFonts w:ascii="Verdana" w:hAnsi="Verdana"/>
          <w:color w:val="000000"/>
        </w:rPr>
        <w:br/>
        <w:t>The program used the following directed experience/resource immersion techniques to engage the audience with the site’s tangible resources:</w:t>
      </w:r>
      <w:r w:rsidRPr="004A5390">
        <w:rPr>
          <w:rStyle w:val="groupboxlabel1"/>
          <w:color w:val="000000"/>
          <w:sz w:val="22"/>
          <w:szCs w:val="22"/>
        </w:rPr>
        <w:t xml:space="preserve"> </w:t>
      </w:r>
      <w:r w:rsidRPr="004A5390">
        <w:rPr>
          <w:rFonts w:ascii="Verdana" w:hAnsi="Verdana"/>
          <w:color w:val="0000FF"/>
        </w:rPr>
        <w:t>the story of Jim White’s first entry into the cave while the audience experienced total darkness</w:t>
      </w:r>
      <w:r w:rsidRPr="004A5390">
        <w:rPr>
          <w:rStyle w:val="groupboxlabel1"/>
          <w:color w:val="000000"/>
          <w:sz w:val="22"/>
          <w:szCs w:val="22"/>
        </w:rPr>
        <w:t xml:space="preserve">. This experience provided opportunities to feel </w:t>
      </w:r>
      <w:r w:rsidRPr="004A5390">
        <w:rPr>
          <w:rStyle w:val="groupboxlabel1"/>
          <w:color w:val="0000FF"/>
          <w:sz w:val="22"/>
          <w:szCs w:val="22"/>
        </w:rPr>
        <w:t>empathy and/or amazement</w:t>
      </w:r>
      <w:r w:rsidRPr="004A5390">
        <w:rPr>
          <w:rStyle w:val="groupboxlabel1"/>
          <w:color w:val="000000"/>
          <w:sz w:val="22"/>
          <w:szCs w:val="22"/>
        </w:rPr>
        <w:t xml:space="preserve"> (emotional connections) </w:t>
      </w:r>
      <w:r w:rsidRPr="004A5390">
        <w:rPr>
          <w:rStyle w:val="groupboxlabel1"/>
          <w:color w:val="000000"/>
          <w:sz w:val="22"/>
          <w:szCs w:val="22"/>
        </w:rPr>
        <w:t xml:space="preserve">in relation </w:t>
      </w:r>
      <w:r w:rsidRPr="004A5390">
        <w:rPr>
          <w:rStyle w:val="groupboxlabel1"/>
          <w:color w:val="000000"/>
          <w:sz w:val="22"/>
          <w:szCs w:val="22"/>
        </w:rPr>
        <w:t xml:space="preserve">to the following resource and its meanings: </w:t>
      </w:r>
      <w:r w:rsidRPr="004A5390">
        <w:rPr>
          <w:rStyle w:val="groupboxlabel1"/>
          <w:color w:val="0000FF"/>
          <w:sz w:val="22"/>
          <w:szCs w:val="22"/>
        </w:rPr>
        <w:t xml:space="preserve">The curiosity and sense of adventure of early cavers compelled them to ignore the danger and risk of cave exploration. </w:t>
      </w:r>
    </w:p>
    <w:p w:rsidR="004A5390" w:rsidRPr="004A5390" w:rsidRDefault="004A5390" w:rsidP="004A5390">
      <w:pPr>
        <w:rPr>
          <w:rStyle w:val="groupboxlabel1"/>
          <w:color w:val="000000"/>
          <w:sz w:val="22"/>
          <w:szCs w:val="22"/>
        </w:rPr>
      </w:pPr>
    </w:p>
    <w:p w:rsidR="004A5390" w:rsidRPr="004A5390" w:rsidRDefault="004A5390" w:rsidP="004A5390">
      <w:pPr>
        <w:rPr>
          <w:rFonts w:ascii="Verdana" w:hAnsi="Verdana"/>
          <w:color w:val="0000FF"/>
        </w:rPr>
      </w:pPr>
      <w:r w:rsidRPr="004A5390">
        <w:rPr>
          <w:rFonts w:ascii="Verdana" w:hAnsi="Verdana"/>
          <w:color w:val="000000"/>
        </w:rPr>
        <w:t>The program used the following directed experience/resource immersion techniques to engage the audience with the site’s tangible resources:</w:t>
      </w:r>
      <w:r w:rsidRPr="004A5390">
        <w:rPr>
          <w:rStyle w:val="groupboxlabel1"/>
          <w:color w:val="000000"/>
          <w:sz w:val="22"/>
          <w:szCs w:val="22"/>
        </w:rPr>
        <w:t xml:space="preserve"> </w:t>
      </w:r>
      <w:r w:rsidRPr="004A5390">
        <w:rPr>
          <w:rFonts w:ascii="Verdana" w:hAnsi="Verdana"/>
          <w:color w:val="0000FF"/>
        </w:rPr>
        <w:t xml:space="preserve">the activity with the length of rope (equal to </w:t>
      </w:r>
      <w:r w:rsidRPr="004A5390">
        <w:rPr>
          <w:rFonts w:ascii="Verdana" w:hAnsi="Verdana"/>
          <w:color w:val="0000FF"/>
        </w:rPr>
        <w:t>the length of a</w:t>
      </w:r>
      <w:r w:rsidRPr="004A5390">
        <w:rPr>
          <w:rFonts w:ascii="Verdana" w:hAnsi="Verdana"/>
          <w:color w:val="0000FF"/>
        </w:rPr>
        <w:t xml:space="preserve"> yucca taproot), along with encouragement to observe the plant’s waxy leaves</w:t>
      </w:r>
      <w:r w:rsidRPr="004A5390">
        <w:rPr>
          <w:rStyle w:val="groupboxlabel1"/>
          <w:color w:val="000000"/>
          <w:sz w:val="22"/>
          <w:szCs w:val="22"/>
        </w:rPr>
        <w:t xml:space="preserve">. This experience provided opportunities for </w:t>
      </w:r>
      <w:r w:rsidRPr="004A5390">
        <w:rPr>
          <w:rStyle w:val="groupboxlabel1"/>
          <w:color w:val="0000FF"/>
          <w:sz w:val="22"/>
          <w:szCs w:val="22"/>
        </w:rPr>
        <w:t>understanding relationships</w:t>
      </w:r>
      <w:r w:rsidRPr="004A5390">
        <w:rPr>
          <w:rStyle w:val="groupboxlabel1"/>
          <w:color w:val="000000"/>
          <w:sz w:val="22"/>
          <w:szCs w:val="22"/>
        </w:rPr>
        <w:t xml:space="preserve"> (intellectual connections) and opportunities to feel </w:t>
      </w:r>
      <w:r w:rsidRPr="004A5390">
        <w:rPr>
          <w:rStyle w:val="groupboxlabel1"/>
          <w:color w:val="0000FF"/>
          <w:sz w:val="22"/>
          <w:szCs w:val="22"/>
        </w:rPr>
        <w:t>wonder</w:t>
      </w:r>
      <w:r w:rsidRPr="004A5390">
        <w:rPr>
          <w:rStyle w:val="groupboxlabel1"/>
          <w:color w:val="000000"/>
          <w:sz w:val="22"/>
          <w:szCs w:val="22"/>
        </w:rPr>
        <w:t xml:space="preserve"> (emotional connections) </w:t>
      </w:r>
      <w:r w:rsidRPr="004A5390">
        <w:rPr>
          <w:rStyle w:val="groupboxlabel1"/>
          <w:color w:val="000000"/>
          <w:sz w:val="22"/>
          <w:szCs w:val="22"/>
        </w:rPr>
        <w:t xml:space="preserve">in relation </w:t>
      </w:r>
      <w:r w:rsidRPr="004A5390">
        <w:rPr>
          <w:rStyle w:val="groupboxlabel1"/>
          <w:color w:val="000000"/>
          <w:sz w:val="22"/>
          <w:szCs w:val="22"/>
        </w:rPr>
        <w:t xml:space="preserve">to the following resource and its meanings: </w:t>
      </w:r>
      <w:r w:rsidRPr="004A5390">
        <w:rPr>
          <w:rStyle w:val="groupboxlabel1"/>
          <w:color w:val="0000FF"/>
          <w:sz w:val="22"/>
          <w:szCs w:val="22"/>
        </w:rPr>
        <w:t>Multiple adaptations of some desert plants allow them to survive through long and severe periods of drought.</w:t>
      </w:r>
    </w:p>
    <w:p w:rsidR="004A5390" w:rsidRPr="004A5390" w:rsidRDefault="004A5390" w:rsidP="004A5390">
      <w:pPr>
        <w:rPr>
          <w:rStyle w:val="groupboxlabel1"/>
          <w:color w:val="000000"/>
          <w:sz w:val="22"/>
          <w:szCs w:val="22"/>
        </w:rPr>
      </w:pPr>
    </w:p>
    <w:p w:rsidR="004A5390" w:rsidRPr="00DC7C48" w:rsidRDefault="004A5390" w:rsidP="004A5390">
      <w:pPr>
        <w:rPr>
          <w:rStyle w:val="groupboxlabel1"/>
          <w:color w:val="0000FF"/>
          <w:sz w:val="22"/>
          <w:szCs w:val="22"/>
        </w:rPr>
      </w:pPr>
      <w:r w:rsidRPr="004A5390">
        <w:rPr>
          <w:rFonts w:ascii="Verdana" w:hAnsi="Verdana"/>
          <w:color w:val="000000"/>
        </w:rPr>
        <w:t>The program used the following directed experience/resource immersion techniques to engage the audience with the site’s tangible resources:</w:t>
      </w:r>
      <w:r w:rsidRPr="004A5390">
        <w:rPr>
          <w:rStyle w:val="groupboxlabel1"/>
          <w:color w:val="000000"/>
          <w:sz w:val="22"/>
          <w:szCs w:val="22"/>
        </w:rPr>
        <w:t xml:space="preserve">  </w:t>
      </w:r>
      <w:r w:rsidRPr="004A5390">
        <w:rPr>
          <w:rStyle w:val="groupboxlabel1"/>
          <w:color w:val="0000FF"/>
          <w:sz w:val="22"/>
          <w:szCs w:val="22"/>
        </w:rPr>
        <w:t>the guided imagery of a seed blown by the wind, along with the encouragement to feel the breeze blowing up from the canyon, followed by the comparison to our own “journey through life</w:t>
      </w:r>
      <w:r w:rsidRPr="004A5390">
        <w:rPr>
          <w:rStyle w:val="groupboxlabel1"/>
          <w:color w:val="0000FF"/>
          <w:sz w:val="22"/>
          <w:szCs w:val="22"/>
        </w:rPr>
        <w:t>.</w:t>
      </w:r>
      <w:r w:rsidRPr="004A5390">
        <w:rPr>
          <w:rStyle w:val="groupboxlabel1"/>
          <w:color w:val="0000FF"/>
          <w:sz w:val="22"/>
          <w:szCs w:val="22"/>
        </w:rPr>
        <w:t>”</w:t>
      </w:r>
      <w:r w:rsidRPr="004A5390">
        <w:rPr>
          <w:rStyle w:val="groupboxlabel1"/>
          <w:color w:val="000000"/>
          <w:sz w:val="22"/>
          <w:szCs w:val="22"/>
        </w:rPr>
        <w:t xml:space="preserve"> This experience provided opportunities for </w:t>
      </w:r>
      <w:r w:rsidRPr="004A5390">
        <w:rPr>
          <w:rStyle w:val="groupboxlabel1"/>
          <w:color w:val="0000FF"/>
          <w:sz w:val="22"/>
          <w:szCs w:val="22"/>
        </w:rPr>
        <w:t>insight and revelation</w:t>
      </w:r>
      <w:r w:rsidRPr="004A5390">
        <w:rPr>
          <w:rStyle w:val="groupboxlabel1"/>
          <w:color w:val="000000"/>
          <w:sz w:val="22"/>
          <w:szCs w:val="22"/>
        </w:rPr>
        <w:t xml:space="preserve"> (intellectual connections) and opportunities to feel </w:t>
      </w:r>
      <w:r w:rsidRPr="004A5390">
        <w:rPr>
          <w:rStyle w:val="groupboxlabel1"/>
          <w:color w:val="0000FF"/>
          <w:sz w:val="22"/>
          <w:szCs w:val="22"/>
        </w:rPr>
        <w:t>amazement</w:t>
      </w:r>
      <w:r w:rsidRPr="004A5390">
        <w:rPr>
          <w:rStyle w:val="groupboxlabel1"/>
          <w:color w:val="000000"/>
          <w:sz w:val="22"/>
          <w:szCs w:val="22"/>
        </w:rPr>
        <w:t xml:space="preserve"> (emotional connections) </w:t>
      </w:r>
      <w:r w:rsidRPr="004A5390">
        <w:rPr>
          <w:rStyle w:val="groupboxlabel1"/>
          <w:color w:val="000000"/>
          <w:sz w:val="22"/>
          <w:szCs w:val="22"/>
        </w:rPr>
        <w:t xml:space="preserve">in relation </w:t>
      </w:r>
      <w:r w:rsidRPr="004A5390">
        <w:rPr>
          <w:rStyle w:val="groupboxlabel1"/>
          <w:color w:val="000000"/>
          <w:sz w:val="22"/>
          <w:szCs w:val="22"/>
        </w:rPr>
        <w:t xml:space="preserve">to the following resource and its meanings: </w:t>
      </w:r>
      <w:r w:rsidRPr="004A5390">
        <w:rPr>
          <w:rStyle w:val="groupboxlabel1"/>
          <w:color w:val="0000FF"/>
          <w:sz w:val="22"/>
          <w:szCs w:val="22"/>
        </w:rPr>
        <w:t>The survival of some plants is entirely dependent on forces beyond their control, such as wind currents that carry them many miles to fall on a spot of fertile soil. Likewise, our own lives may be influenced by profound forces beyond our control.</w:t>
      </w:r>
    </w:p>
    <w:sectPr w:rsidR="004A5390" w:rsidRPr="00DC7C48" w:rsidSect="00F63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390"/>
    <w:rsid w:val="00272425"/>
    <w:rsid w:val="00331A7A"/>
    <w:rsid w:val="004A5390"/>
    <w:rsid w:val="007670B6"/>
    <w:rsid w:val="00870020"/>
    <w:rsid w:val="009A1BD3"/>
    <w:rsid w:val="00BF2F88"/>
    <w:rsid w:val="00DC7C48"/>
    <w:rsid w:val="00E802B4"/>
    <w:rsid w:val="00F55418"/>
    <w:rsid w:val="00F63E63"/>
    <w:rsid w:val="00FC7C32"/>
    <w:rsid w:val="00FD4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E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oupboxlabel1">
    <w:name w:val="groupboxlabel1"/>
    <w:basedOn w:val="DefaultParagraphFont"/>
    <w:rsid w:val="004A5390"/>
    <w:rPr>
      <w:rFonts w:ascii="Verdana" w:hAnsi="Verdana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Lacome</dc:creator>
  <cp:lastModifiedBy>Becky Lacome</cp:lastModifiedBy>
  <cp:revision>1</cp:revision>
  <dcterms:created xsi:type="dcterms:W3CDTF">2011-09-13T20:15:00Z</dcterms:created>
  <dcterms:modified xsi:type="dcterms:W3CDTF">2011-09-13T20:26:00Z</dcterms:modified>
</cp:coreProperties>
</file>